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68C" w:rsidRDefault="005361F3" w:rsidP="0062468C">
      <w:pPr>
        <w:spacing w:after="0" w:line="240" w:lineRule="auto"/>
        <w:ind w:left="-567" w:firstLine="42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361F3">
        <w:rPr>
          <w:rFonts w:ascii="Times New Roman" w:hAnsi="Times New Roman" w:cs="Times New Roman"/>
          <w:b/>
          <w:sz w:val="28"/>
          <w:szCs w:val="28"/>
        </w:rPr>
        <w:t>Вопрос</w:t>
      </w:r>
      <w:r w:rsidRPr="0062468C">
        <w:rPr>
          <w:rFonts w:ascii="Times New Roman" w:hAnsi="Times New Roman" w:cs="Times New Roman"/>
          <w:b/>
          <w:sz w:val="28"/>
          <w:szCs w:val="28"/>
        </w:rPr>
        <w:t>:</w:t>
      </w:r>
    </w:p>
    <w:p w:rsidR="00F76597" w:rsidRPr="0062468C" w:rsidRDefault="00522D9F" w:rsidP="00522D9F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ак можно получить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заключение об отсутствии твердых полезных ископаемых,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относящихся к общераспространенным полезным ископаемым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в донном грунте акватории, предоставленной нам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пользование?</w:t>
      </w:r>
    </w:p>
    <w:p w:rsidR="00735D53" w:rsidRPr="00877635" w:rsidRDefault="00735D53" w:rsidP="00B34A5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D9F" w:rsidRDefault="00EC0C4D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="005361F3" w:rsidRPr="00536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ст. 52.3 Водного кодекса Российской Федерации, донный грунт</w:t>
      </w:r>
      <w:r w:rsid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использован для обеспечения муниципальных нужд или в интересах</w:t>
      </w:r>
      <w:r w:rsid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юридического лица, осуществляющих проведение</w:t>
      </w:r>
      <w:r w:rsidR="0052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дноуглубительных и других работ, связанных с изменением дна и берегов водных</w:t>
      </w:r>
      <w:r w:rsidR="0052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при условии, что донный грунт не содержит твёрдых полезных</w:t>
      </w:r>
      <w:r w:rsidR="0052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ископаемых, не относящихся к общераспространенным полезным ископаемым.</w:t>
      </w:r>
      <w:r w:rsidR="00522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D9F" w:rsidRDefault="00522D9F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использование донного грунта в указанных целях допускается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после получения заключения Федерального агентства по недропользованию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твёрдых полезных ископаемых, не относящихся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общераспространённым полезным ископаемым (далее - Заключение).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D9F" w:rsidRDefault="00522D9F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использования донного грунта, извлеченного при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дноуглубительных и других работ, связанных с изменением дна и берегов водных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утвержден приказом Минприроды России от 15.04.2020 № 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2D9F" w:rsidRDefault="00522D9F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8 Порядка заявитель (уполномоченный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исполнительной власти субъекта Российской Федерации в сфере водных отношений,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являющийся заказчиком проведения дноуглубительных и других работ,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изменением дна и берегов водных объектов, либо физическое или юридическое лицо,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осуществляющее проведение соответствующих видов работ) направляет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территориальный орган Роснедр, в зоне деятельности которого подлежит изъятию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донный грунт, заявление о выдаче Заключения, рекомендуемый образец которого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4 к Порядку. Указанное заявление рассматривается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территориальным органом в течение 30 рабочих дней.</w:t>
      </w:r>
    </w:p>
    <w:p w:rsidR="00522D9F" w:rsidRDefault="00522D9F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Полученное Заключение является обязательным приложением к заявлению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рассмотрении возможности использования донного грунта для обеспечения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нужд или его использования в интересах заявителя, которое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в орган местного самоуправления городского или сельского поселения,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муниципального округа, городского округа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исполнительный орган государственной власти субъекта Российской Федерации города федерального значения по месту фактического использования донного грунта.</w:t>
      </w:r>
    </w:p>
    <w:p w:rsidR="00C12421" w:rsidRPr="00C12421" w:rsidRDefault="00522D9F" w:rsidP="007B386D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процедура получения заинтересованным лицом Заключения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территориального органа Роснедр для целей использования донного грунта,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извлеченного при проведении дноуглубительных и других работ, связанных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468C" w:rsidRPr="006246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изменением дна и берегов водных объектов, определена вышеуказанным Порядком.</w:t>
      </w:r>
    </w:p>
    <w:p w:rsidR="003D7C93" w:rsidRPr="00E32505" w:rsidRDefault="003D7C93" w:rsidP="003D7C93">
      <w:pPr>
        <w:tabs>
          <w:tab w:val="left" w:pos="1620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1F3" w:rsidRDefault="005361F3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D9F" w:rsidRPr="005361F3" w:rsidRDefault="00522D9F" w:rsidP="00EC0C4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62468C" w:rsidRDefault="005F75C7" w:rsidP="0062468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61F3" w:rsidRPr="005361F3">
        <w:rPr>
          <w:rFonts w:ascii="Times New Roman" w:hAnsi="Times New Roman" w:cs="Times New Roman"/>
          <w:b/>
          <w:sz w:val="28"/>
          <w:szCs w:val="28"/>
        </w:rPr>
        <w:t>Вопрос</w:t>
      </w:r>
      <w:r w:rsidR="005361F3" w:rsidRPr="00877635">
        <w:rPr>
          <w:rFonts w:ascii="Times New Roman" w:hAnsi="Times New Roman" w:cs="Times New Roman"/>
          <w:b/>
          <w:sz w:val="28"/>
          <w:szCs w:val="28"/>
        </w:rPr>
        <w:t>:</w:t>
      </w:r>
    </w:p>
    <w:p w:rsidR="00F76597" w:rsidRPr="0062468C" w:rsidRDefault="0062468C" w:rsidP="0062468C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8C">
        <w:rPr>
          <w:rFonts w:ascii="Times New Roman" w:hAnsi="Times New Roman" w:cs="Times New Roman"/>
          <w:b/>
          <w:sz w:val="28"/>
          <w:szCs w:val="28"/>
        </w:rPr>
        <w:t>Требуется ли разработка и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согласование технического проекта ликвидации и консервации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горных выработок, буровых скважин и иных сооружений,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связанных с пользованием недрами (в части ликвидации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водозаборной скважины при досрочном прекращении действия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 xml:space="preserve">лицензии по инициативе </w:t>
      </w:r>
      <w:proofErr w:type="spellStart"/>
      <w:r w:rsidRPr="0062468C">
        <w:rPr>
          <w:rFonts w:ascii="Times New Roman" w:hAnsi="Times New Roman" w:cs="Times New Roman"/>
          <w:b/>
          <w:sz w:val="28"/>
          <w:szCs w:val="28"/>
        </w:rPr>
        <w:t>недропользователя</w:t>
      </w:r>
      <w:proofErr w:type="spellEnd"/>
      <w:r w:rsidRPr="0062468C">
        <w:rPr>
          <w:rFonts w:ascii="Times New Roman" w:hAnsi="Times New Roman" w:cs="Times New Roman"/>
          <w:b/>
          <w:sz w:val="28"/>
          <w:szCs w:val="28"/>
        </w:rPr>
        <w:t>), если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установленный лимит добычи по лицензии менее 100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кубических метров воды в сутки. Имеет ли значение, что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лицензия, действие которой планируется к прекращению,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выдана в 2</w:t>
      </w:r>
      <w:r w:rsidR="00522D9F">
        <w:rPr>
          <w:rFonts w:ascii="Times New Roman" w:hAnsi="Times New Roman" w:cs="Times New Roman"/>
          <w:b/>
          <w:sz w:val="28"/>
          <w:szCs w:val="28"/>
        </w:rPr>
        <w:t>020 году, до вступления в силу п</w:t>
      </w:r>
      <w:r w:rsidRPr="0062468C">
        <w:rPr>
          <w:rFonts w:ascii="Times New Roman" w:hAnsi="Times New Roman" w:cs="Times New Roman"/>
          <w:b/>
          <w:sz w:val="28"/>
          <w:szCs w:val="28"/>
        </w:rPr>
        <w:t>остановления</w:t>
      </w:r>
      <w:r w:rsidR="00522D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 xml:space="preserve">Правительства РФ от 30 ноября 2021 г. </w:t>
      </w:r>
      <w:r w:rsidR="00522D9F">
        <w:rPr>
          <w:rFonts w:ascii="Times New Roman" w:hAnsi="Times New Roman" w:cs="Times New Roman"/>
          <w:b/>
          <w:sz w:val="28"/>
          <w:szCs w:val="28"/>
        </w:rPr>
        <w:t>№</w:t>
      </w:r>
      <w:r w:rsidRPr="0062468C">
        <w:rPr>
          <w:rFonts w:ascii="Times New Roman" w:hAnsi="Times New Roman" w:cs="Times New Roman"/>
          <w:b/>
          <w:sz w:val="28"/>
          <w:szCs w:val="28"/>
        </w:rPr>
        <w:t xml:space="preserve"> 2127.</w:t>
      </w:r>
    </w:p>
    <w:p w:rsidR="00362F4D" w:rsidRPr="00877635" w:rsidRDefault="00362F4D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185" w:rsidRDefault="005361F3" w:rsidP="007B386D">
      <w:pPr>
        <w:spacing w:after="0" w:line="240" w:lineRule="auto"/>
        <w:ind w:left="-567" w:firstLine="425"/>
        <w:jc w:val="both"/>
        <w:rPr>
          <w:rStyle w:val="fontstyle01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Ответ:</w:t>
      </w:r>
      <w:r w:rsidR="0062468C" w:rsidRPr="0062468C">
        <w:t xml:space="preserve"> </w:t>
      </w:r>
      <w:r w:rsidR="0062468C" w:rsidRPr="00522D9F">
        <w:rPr>
          <w:rStyle w:val="fontstyle01"/>
          <w:sz w:val="28"/>
          <w:szCs w:val="28"/>
        </w:rPr>
        <w:t>В соответствии с п. 3 ст. 2.3 Закона Российской Федерации от 21.02.1992</w:t>
      </w:r>
      <w:r w:rsidR="00522D9F">
        <w:rPr>
          <w:rStyle w:val="fontstyle01"/>
          <w:sz w:val="28"/>
          <w:szCs w:val="28"/>
        </w:rPr>
        <w:t xml:space="preserve"> </w:t>
      </w:r>
      <w:r w:rsidR="0062468C" w:rsidRPr="00522D9F">
        <w:rPr>
          <w:rStyle w:val="fontstyle01"/>
          <w:sz w:val="28"/>
          <w:szCs w:val="28"/>
        </w:rPr>
        <w:t>№ 2395-1 «О недрах» (далее - Закон «О недрах») участки недр, содержащие</w:t>
      </w:r>
      <w:r w:rsidR="00522D9F">
        <w:rPr>
          <w:rStyle w:val="fontstyle01"/>
          <w:sz w:val="28"/>
          <w:szCs w:val="28"/>
        </w:rPr>
        <w:t xml:space="preserve"> </w:t>
      </w:r>
      <w:r w:rsidR="0062468C" w:rsidRPr="00522D9F">
        <w:rPr>
          <w:rStyle w:val="fontstyle01"/>
          <w:sz w:val="28"/>
          <w:szCs w:val="28"/>
        </w:rPr>
        <w:t>подземные воды, которые используются для целей питьевого и хозяйственно</w:t>
      </w:r>
      <w:r w:rsidR="00576176">
        <w:rPr>
          <w:rStyle w:val="fontstyle01"/>
          <w:sz w:val="28"/>
          <w:szCs w:val="28"/>
        </w:rPr>
        <w:t>-</w:t>
      </w:r>
      <w:r w:rsidR="0062468C" w:rsidRPr="00522D9F">
        <w:rPr>
          <w:rStyle w:val="fontstyle01"/>
          <w:sz w:val="28"/>
          <w:szCs w:val="28"/>
        </w:rPr>
        <w:t>бытового водоснабжения или технического водоснабжения и объем добычи которых</w:t>
      </w:r>
      <w:r w:rsidR="00522D9F">
        <w:rPr>
          <w:rStyle w:val="fontstyle01"/>
          <w:sz w:val="28"/>
          <w:szCs w:val="28"/>
        </w:rPr>
        <w:t xml:space="preserve"> </w:t>
      </w:r>
      <w:r w:rsidR="0062468C" w:rsidRPr="00522D9F">
        <w:rPr>
          <w:rStyle w:val="fontstyle01"/>
          <w:sz w:val="28"/>
          <w:szCs w:val="28"/>
        </w:rPr>
        <w:t>составляет не более 500 кубических метров в сутки, относятся к участкам недр</w:t>
      </w:r>
      <w:r w:rsidR="00522D9F">
        <w:rPr>
          <w:rStyle w:val="fontstyle01"/>
          <w:sz w:val="28"/>
          <w:szCs w:val="28"/>
        </w:rPr>
        <w:t xml:space="preserve"> </w:t>
      </w:r>
      <w:r w:rsidR="0062468C" w:rsidRPr="00522D9F">
        <w:rPr>
          <w:rStyle w:val="fontstyle01"/>
          <w:sz w:val="28"/>
          <w:szCs w:val="28"/>
        </w:rPr>
        <w:t>местного значения</w:t>
      </w:r>
      <w:r w:rsidR="00576176">
        <w:rPr>
          <w:rStyle w:val="fontstyle01"/>
          <w:sz w:val="28"/>
          <w:szCs w:val="28"/>
        </w:rPr>
        <w:t xml:space="preserve">. </w:t>
      </w:r>
    </w:p>
    <w:p w:rsidR="00F72185" w:rsidRDefault="0062468C" w:rsidP="007B386D">
      <w:pPr>
        <w:spacing w:after="0" w:line="240" w:lineRule="auto"/>
        <w:ind w:left="-567" w:firstLine="425"/>
        <w:jc w:val="both"/>
        <w:rPr>
          <w:rStyle w:val="fontstyle01"/>
          <w:sz w:val="28"/>
          <w:szCs w:val="28"/>
        </w:rPr>
      </w:pPr>
      <w:r w:rsidRPr="00522D9F">
        <w:rPr>
          <w:rStyle w:val="fontstyle01"/>
          <w:sz w:val="28"/>
          <w:szCs w:val="28"/>
        </w:rPr>
        <w:t>В соответствии с ч. 5 ст. 21 Закона «О недрах» при прекращении права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пользования недрами, в том числе досрочном, ликвидация или консервация горных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выработок, буровых скважин и иных сооружений, связанных с пользованием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недрами, осуществляется в порядке, предусмотренном статьей 26 Закона «О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недрах».</w:t>
      </w:r>
      <w:r w:rsidR="00576176">
        <w:rPr>
          <w:rStyle w:val="fontstyle01"/>
          <w:sz w:val="28"/>
          <w:szCs w:val="28"/>
        </w:rPr>
        <w:t xml:space="preserve"> </w:t>
      </w:r>
    </w:p>
    <w:p w:rsidR="00F72185" w:rsidRDefault="0062468C" w:rsidP="007B386D">
      <w:pPr>
        <w:spacing w:after="0" w:line="240" w:lineRule="auto"/>
        <w:ind w:left="-567" w:firstLine="425"/>
        <w:jc w:val="both"/>
        <w:rPr>
          <w:rStyle w:val="fontstyle01"/>
          <w:sz w:val="28"/>
          <w:szCs w:val="28"/>
        </w:rPr>
      </w:pPr>
      <w:r w:rsidRPr="00522D9F">
        <w:rPr>
          <w:rStyle w:val="fontstyle01"/>
          <w:sz w:val="28"/>
          <w:szCs w:val="28"/>
        </w:rPr>
        <w:t>В соответствии с ч. 2 ст. 23.2 Закона «О недрах» ликвидация и консервация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буровых скважин и иных сооружений, связанных с пользованием недрами,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осуществляются в соответствии с утвержденными техническими проектами ликвидации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и консервации буровых скважин и иных сооружений, связанных с пользованием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недрами.</w:t>
      </w:r>
      <w:r w:rsidR="00576176">
        <w:rPr>
          <w:rStyle w:val="fontstyle01"/>
          <w:sz w:val="28"/>
          <w:szCs w:val="28"/>
        </w:rPr>
        <w:t xml:space="preserve">  </w:t>
      </w:r>
      <w:r w:rsidRPr="00522D9F">
        <w:rPr>
          <w:rStyle w:val="fontstyle01"/>
          <w:sz w:val="28"/>
          <w:szCs w:val="28"/>
        </w:rPr>
        <w:t>Правила подготовки, согласования и утверждения технических проектов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разработки месторождений полезных ископаемых, технических проектов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строительства и эксплуатации подземных сооружений, технических проектов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ликвидации и консервации горных выработок, буровых скважин и иных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сооружений, связанных с пользованием недрами, по видам полезных ископаемых и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видам пользования недрами утверждены постановлением Правительства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Российской Федерации от 30.11.2021 № 2127 (далее - Правила).</w:t>
      </w:r>
      <w:r w:rsidR="00576176">
        <w:rPr>
          <w:rStyle w:val="fontstyle01"/>
          <w:sz w:val="28"/>
          <w:szCs w:val="28"/>
        </w:rPr>
        <w:t xml:space="preserve"> </w:t>
      </w:r>
    </w:p>
    <w:p w:rsidR="00F72185" w:rsidRDefault="0062468C" w:rsidP="007B386D">
      <w:pPr>
        <w:spacing w:after="0" w:line="240" w:lineRule="auto"/>
        <w:ind w:left="-567" w:firstLine="425"/>
        <w:jc w:val="both"/>
        <w:rPr>
          <w:rStyle w:val="fontstyle01"/>
          <w:sz w:val="28"/>
          <w:szCs w:val="28"/>
        </w:rPr>
      </w:pPr>
      <w:r w:rsidRPr="00522D9F">
        <w:rPr>
          <w:rStyle w:val="fontstyle01"/>
          <w:sz w:val="28"/>
          <w:szCs w:val="28"/>
        </w:rPr>
        <w:t>В соответствии с п. 8 Правил проектная документация по участкам недр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местного значения до утверждения пользователем недр подлежит согласованию с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уполномоченным органом государственной власти соответствующего субъекта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Российской Федерации (далее - уполномоченный орган).</w:t>
      </w:r>
    </w:p>
    <w:p w:rsidR="001F1DBA" w:rsidRPr="00522D9F" w:rsidRDefault="0062468C" w:rsidP="007B386D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22D9F">
        <w:rPr>
          <w:rStyle w:val="fontstyle01"/>
          <w:sz w:val="28"/>
          <w:szCs w:val="28"/>
        </w:rPr>
        <w:t xml:space="preserve">Согласно ч. 2 </w:t>
      </w:r>
      <w:proofErr w:type="spellStart"/>
      <w:r w:rsidRPr="00522D9F">
        <w:rPr>
          <w:rStyle w:val="fontstyle01"/>
          <w:sz w:val="28"/>
          <w:szCs w:val="28"/>
        </w:rPr>
        <w:t>пп</w:t>
      </w:r>
      <w:proofErr w:type="spellEnd"/>
      <w:r w:rsidRPr="00522D9F">
        <w:rPr>
          <w:rStyle w:val="fontstyle01"/>
          <w:sz w:val="28"/>
          <w:szCs w:val="28"/>
        </w:rPr>
        <w:t>. «в» п. 11 Правил уполномоченный орган осуществляет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согласование технических проектов ликвидации и консервации горных выработок,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буровых скважин и иных сооружений, связанных с пользованием недрами в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lastRenderedPageBreak/>
        <w:t>отношении подземных вод, которые используются для целей питьевого и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хозяйственно-бытового водоснабжения или технического водоснабжения и объем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добычи которых составляет не более 500 кубических метров в сутки, и технических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проектов ликвидации или консервации горных выработок, буровых скважин, иных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сооружений, связанных с пользованием недрами, при прекращении права</w:t>
      </w:r>
      <w:r w:rsidR="00576176">
        <w:rPr>
          <w:rStyle w:val="fontstyle01"/>
          <w:sz w:val="28"/>
          <w:szCs w:val="28"/>
        </w:rPr>
        <w:t xml:space="preserve"> </w:t>
      </w:r>
      <w:r w:rsidRPr="00522D9F">
        <w:rPr>
          <w:rStyle w:val="fontstyle01"/>
          <w:sz w:val="28"/>
          <w:szCs w:val="28"/>
        </w:rPr>
        <w:t>пользования недрами, в том числе досрочном, и изменения к нему</w:t>
      </w:r>
      <w:r w:rsidR="00522D9F">
        <w:rPr>
          <w:rStyle w:val="fontstyle01"/>
          <w:sz w:val="28"/>
          <w:szCs w:val="28"/>
        </w:rPr>
        <w:t>.</w:t>
      </w:r>
    </w:p>
    <w:p w:rsidR="00080DAD" w:rsidRDefault="00080DAD" w:rsidP="00EA00F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080DAD" w:rsidRDefault="00080DAD" w:rsidP="00080DA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4FB" w:rsidRDefault="00E224FB" w:rsidP="00080DAD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97" w:rsidRDefault="004A516D" w:rsidP="005308BC">
      <w:pPr>
        <w:spacing w:after="0" w:line="240" w:lineRule="auto"/>
        <w:ind w:left="-567" w:firstLine="425"/>
        <w:jc w:val="both"/>
      </w:pPr>
      <w:r w:rsidRPr="004A516D">
        <w:rPr>
          <w:rFonts w:ascii="Times New Roman" w:hAnsi="Times New Roman" w:cs="Times New Roman"/>
          <w:b/>
          <w:sz w:val="28"/>
          <w:szCs w:val="28"/>
        </w:rPr>
        <w:t>Вопрос:</w:t>
      </w:r>
      <w:r w:rsidR="005308BC" w:rsidRPr="005308BC">
        <w:t xml:space="preserve"> </w:t>
      </w:r>
    </w:p>
    <w:p w:rsidR="00576176" w:rsidRDefault="00576176" w:rsidP="0062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аконодательные изменения, вступившие в силу с 1 сентября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2023 года, не допускают возможность использования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вскрышных </w:t>
      </w:r>
      <w:proofErr w:type="gramStart"/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0408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вмещающих</w:t>
      </w:r>
      <w:proofErr w:type="gramEnd"/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 горных пород и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недропользования V класса опасности для целей рекультивации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иными лицами, не являющимися </w:t>
      </w:r>
      <w:proofErr w:type="spellStart"/>
      <w:r w:rsidR="0062468C" w:rsidRPr="0062468C">
        <w:rPr>
          <w:rFonts w:ascii="Times New Roman" w:hAnsi="Times New Roman" w:cs="Times New Roman"/>
          <w:b/>
          <w:sz w:val="28"/>
          <w:szCs w:val="28"/>
        </w:rPr>
        <w:t>недропользо</w:t>
      </w:r>
      <w:r w:rsidR="000408E5">
        <w:rPr>
          <w:rFonts w:ascii="Times New Roman" w:hAnsi="Times New Roman" w:cs="Times New Roman"/>
          <w:b/>
          <w:sz w:val="28"/>
          <w:szCs w:val="28"/>
        </w:rPr>
        <w:t>в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ателями</w:t>
      </w:r>
      <w:proofErr w:type="spellEnd"/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9305A" w:rsidRDefault="0062468C" w:rsidP="0062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68C">
        <w:rPr>
          <w:rFonts w:ascii="Times New Roman" w:hAnsi="Times New Roman" w:cs="Times New Roman"/>
          <w:b/>
          <w:sz w:val="28"/>
          <w:szCs w:val="28"/>
        </w:rPr>
        <w:t>Просим,</w:t>
      </w:r>
      <w:r w:rsidR="0057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предоставить правовую позицию по вопросу допустимости</w:t>
      </w:r>
      <w:r w:rsidR="0057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использования после 1 сентября 2023 года лицом, не</w:t>
      </w:r>
      <w:r w:rsidR="0057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 xml:space="preserve">являющемся </w:t>
      </w:r>
      <w:proofErr w:type="spellStart"/>
      <w:r w:rsidRPr="0062468C">
        <w:rPr>
          <w:rFonts w:ascii="Times New Roman" w:hAnsi="Times New Roman" w:cs="Times New Roman"/>
          <w:b/>
          <w:sz w:val="28"/>
          <w:szCs w:val="28"/>
        </w:rPr>
        <w:t>недропользователем</w:t>
      </w:r>
      <w:proofErr w:type="spellEnd"/>
      <w:r w:rsidRPr="0062468C">
        <w:rPr>
          <w:rFonts w:ascii="Times New Roman" w:hAnsi="Times New Roman" w:cs="Times New Roman"/>
          <w:b/>
          <w:sz w:val="28"/>
          <w:szCs w:val="28"/>
        </w:rPr>
        <w:t>, для целей рекультивации</w:t>
      </w:r>
      <w:r w:rsidR="0057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отходов недропользования V класса опасности и вскрышных и</w:t>
      </w:r>
      <w:r w:rsidR="005761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468C">
        <w:rPr>
          <w:rFonts w:ascii="Times New Roman" w:hAnsi="Times New Roman" w:cs="Times New Roman"/>
          <w:b/>
          <w:sz w:val="28"/>
          <w:szCs w:val="28"/>
        </w:rPr>
        <w:t>вмещающих горных пород.</w:t>
      </w:r>
    </w:p>
    <w:p w:rsidR="000408E5" w:rsidRDefault="000408E5" w:rsidP="0062468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185" w:rsidRDefault="0062468C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Pr="00576176">
        <w:rPr>
          <w:rFonts w:ascii="Times-Roman" w:hAnsi="Times-Roman"/>
          <w:color w:val="000000"/>
          <w:sz w:val="28"/>
          <w:szCs w:val="28"/>
        </w:rPr>
        <w:t>Действующим законодательством предусмотрена возможность использования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отходов недропользования V класса опасности, а также вскрышных и вмещающих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горных пород.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F72185" w:rsidRDefault="0062468C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>Так, положениями ст. 23.5 Закона Российской Федерации от 21.02.1992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№ 2395-1 «О недрах» (далее - Закон РФ «О недрах») разграничивается целевое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назначение использования вскрышных и вмещающих горных пород, в том числе, для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собственных производственных и технологических нужд и для рекультивации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земель.</w:t>
      </w:r>
    </w:p>
    <w:p w:rsidR="00F72185" w:rsidRDefault="00576176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Отмечаем, что согласно п. 7 ч. 1 ст. 23.5 Закона РФ «О недрах» вскрышные и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вмещающие горные породы, образовавшиеся при осуществлении пользования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недрами на предоставленном в пользование участке недр, могут быть использованы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пользователем недр для передачи иному лицу в целях использования таким лицом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передаваемых вскрышных и вмещающих горных пород для собственных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производственных и технологических нужд, не связанных с осуществлением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="0062468C" w:rsidRPr="00576176">
        <w:rPr>
          <w:rFonts w:ascii="Times-Roman" w:hAnsi="Times-Roman"/>
          <w:color w:val="000000"/>
          <w:sz w:val="28"/>
          <w:szCs w:val="28"/>
        </w:rPr>
        <w:t>пользования недрами</w:t>
      </w:r>
      <w:r w:rsidR="00F72185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F72185" w:rsidRDefault="0062468C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 xml:space="preserve">В соответствии с </w:t>
      </w:r>
      <w:proofErr w:type="spellStart"/>
      <w:r w:rsidRPr="00576176">
        <w:rPr>
          <w:rFonts w:ascii="Times-Roman" w:hAnsi="Times-Roman"/>
          <w:color w:val="000000"/>
          <w:sz w:val="28"/>
          <w:szCs w:val="28"/>
        </w:rPr>
        <w:t>пп</w:t>
      </w:r>
      <w:proofErr w:type="spellEnd"/>
      <w:r w:rsidRPr="00576176">
        <w:rPr>
          <w:rFonts w:ascii="Times-Roman" w:hAnsi="Times-Roman"/>
          <w:color w:val="000000"/>
          <w:sz w:val="28"/>
          <w:szCs w:val="28"/>
        </w:rPr>
        <w:t>. 4 п. 12 Порядка использования отходов недропользования,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в том числе вскрышных и вмещающих горных пород, пользователями недр,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утвержденного прик</w:t>
      </w:r>
      <w:r w:rsidR="008F1A6D">
        <w:rPr>
          <w:rFonts w:ascii="Times-Roman" w:hAnsi="Times-Roman"/>
          <w:color w:val="000000"/>
          <w:sz w:val="28"/>
          <w:szCs w:val="28"/>
        </w:rPr>
        <w:t>азом Минприроды России, Роснедр</w:t>
      </w:r>
      <w:r w:rsidRPr="00576176">
        <w:rPr>
          <w:rFonts w:ascii="Times-Roman" w:hAnsi="Times-Roman"/>
          <w:color w:val="000000"/>
          <w:sz w:val="28"/>
          <w:szCs w:val="28"/>
        </w:rPr>
        <w:t>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основанием для использования вскрышных и вмещающих горных пород для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передачи иному лицу в целях использования таким лицом передаваемых вскрышных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и вмещающих горных пород для собственных производственных и технологических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нужд, не связанных с осуществлением пользования недрами, является проектная или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иная документация лица, которому передаются вскрышные и вмещающие горные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породы, предусматривающая их использование для собственных производственных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 xml:space="preserve">и технологических нужд, не связанных с осуществлением </w:t>
      </w:r>
      <w:r w:rsidRPr="00576176">
        <w:rPr>
          <w:rFonts w:ascii="Times-Roman" w:hAnsi="Times-Roman"/>
          <w:color w:val="000000"/>
          <w:sz w:val="28"/>
          <w:szCs w:val="28"/>
        </w:rPr>
        <w:lastRenderedPageBreak/>
        <w:t>пользования недрами,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подготовленная и утвержденная в соответствии с законодательством Российской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Федерации о градостроительной деятельности, в области промышленной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безопасности, в области защиты населения и территорий от чрезвычайных ситуаций,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а также земельным законодательством, в случае если такая документация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предусмотрена законодательством Российской Федерации.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F72185" w:rsidRDefault="0062468C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>Исходя из положения ч. 6 ст. 13 Земельного кодекса Российской Федерации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порядок проведения рекультивации земель устанавливается Правительством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Российской Федерации.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F72185" w:rsidRDefault="0062468C" w:rsidP="00E32505">
      <w:pPr>
        <w:spacing w:after="0" w:line="240" w:lineRule="auto"/>
        <w:ind w:left="-567" w:firstLine="425"/>
        <w:jc w:val="both"/>
        <w:rPr>
          <w:rFonts w:ascii="Times-Roman" w:hAnsi="Times-Roman"/>
          <w:color w:val="000000"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>Так, в соответствии с п. 8 Правил проведения рекультивации и консервации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земель, утвержденных постановлением Правительства Российской Федерации от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10.07.2018 № 800, рекультивация земель, консервация земель осуществляются в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соответствии с утвержденными проектом рекультивации земель, проектом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консервации земель путем проведения технических и (или) биологических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мероприятий.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93143D" w:rsidRPr="00576176" w:rsidRDefault="0062468C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176">
        <w:rPr>
          <w:rFonts w:ascii="Times-Roman" w:hAnsi="Times-Roman"/>
          <w:color w:val="000000"/>
          <w:sz w:val="28"/>
          <w:szCs w:val="28"/>
        </w:rPr>
        <w:t>Таким образом, действующим законодательством установлена возможность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использования отходов недропользования V класса опасности, в том числе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вскрышных и вмещающих горных пород лицом, не являющимся пользователем недр,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для целей, не связанных с пользованием недрами, в том числе для осуществления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рекультивации земель в случаях, когда проведение данных работ не связано с</w:t>
      </w:r>
      <w:r w:rsidR="00576176" w:rsidRPr="00576176">
        <w:rPr>
          <w:rFonts w:ascii="Times-Roman" w:hAnsi="Times-Roman"/>
          <w:color w:val="000000"/>
          <w:sz w:val="28"/>
          <w:szCs w:val="28"/>
        </w:rPr>
        <w:t xml:space="preserve"> </w:t>
      </w:r>
      <w:r w:rsidRPr="00576176">
        <w:rPr>
          <w:rFonts w:ascii="Times-Roman" w:hAnsi="Times-Roman"/>
          <w:color w:val="000000"/>
          <w:sz w:val="28"/>
          <w:szCs w:val="28"/>
        </w:rPr>
        <w:t>осуществлением пользования недрами.</w:t>
      </w:r>
    </w:p>
    <w:p w:rsidR="0062468C" w:rsidRDefault="0062468C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468C" w:rsidRDefault="0062468C" w:rsidP="00E32505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6597" w:rsidRDefault="00A14A99" w:rsidP="005308BC">
      <w:pPr>
        <w:spacing w:after="0" w:line="240" w:lineRule="auto"/>
        <w:ind w:left="-567" w:firstLine="425"/>
        <w:jc w:val="both"/>
      </w:pPr>
      <w:r>
        <w:rPr>
          <w:rFonts w:ascii="Times New Roman" w:hAnsi="Times New Roman" w:cs="Times New Roman"/>
          <w:b/>
          <w:sz w:val="28"/>
          <w:szCs w:val="28"/>
        </w:rPr>
        <w:t>Вопрос:</w:t>
      </w:r>
      <w:r w:rsidRPr="00A14A99">
        <w:t xml:space="preserve"> </w:t>
      </w:r>
    </w:p>
    <w:p w:rsidR="00A14A99" w:rsidRDefault="00E224FB" w:rsidP="00E224F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одска</w:t>
      </w:r>
      <w:r w:rsidR="008F1A6D">
        <w:rPr>
          <w:rFonts w:ascii="Times New Roman" w:hAnsi="Times New Roman" w:cs="Times New Roman"/>
          <w:b/>
          <w:sz w:val="28"/>
          <w:szCs w:val="28"/>
        </w:rPr>
        <w:t>жите как переоформить лицензии, выданные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2021 года.</w:t>
      </w:r>
    </w:p>
    <w:p w:rsidR="00E224FB" w:rsidRDefault="00E224FB" w:rsidP="00E224F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8BC" w:rsidRPr="00E224FB" w:rsidRDefault="00A14A99" w:rsidP="007B386D">
      <w:pPr>
        <w:spacing w:after="0" w:line="276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2468C" w:rsidRPr="00E224FB">
        <w:rPr>
          <w:rStyle w:val="fontstyle01"/>
          <w:sz w:val="28"/>
          <w:szCs w:val="28"/>
        </w:rPr>
        <w:t>В соответствии с п. 22 Порядка оформления, государственной регистрации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и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выдачи лицензий на пользование недрами, утвержденного совместным приказом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Министерства природных ресурсов и экологии Российской Федерации и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Федерального агентства по недропользованию от 25.10.2021 № 782/13 «Об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установлении формы лицензии на пользование недрами и порядка оформления,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государственной регистрации и выдачи лицензий на пользование недрами», лицензия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на пользование недрами, оформленная и выданная до 1 января 2022 года на бумажном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носителе, по заявлению пользователя недр, заполняемому в свободной форме,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направленному в Федеральное агентство по недропользованию или соответствующий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территориальный орган Федерального агентства по недропользованию, может быть</w:t>
      </w:r>
      <w:r w:rsid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оформлена в виде электронного документа в соответствии с настоящим Порядком.</w:t>
      </w:r>
    </w:p>
    <w:p w:rsidR="00A14A99" w:rsidRPr="0093143D" w:rsidRDefault="00A14A99" w:rsidP="003D7C93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8B633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468C" w:rsidRPr="0062468C" w:rsidRDefault="00E224FB" w:rsidP="008B633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В связи с проблемами, возникшими в процессе экспертизы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proofErr w:type="spellStart"/>
      <w:r w:rsidR="0062468C" w:rsidRPr="0062468C">
        <w:rPr>
          <w:rFonts w:ascii="Times New Roman" w:hAnsi="Times New Roman" w:cs="Times New Roman"/>
          <w:b/>
          <w:sz w:val="28"/>
          <w:szCs w:val="28"/>
        </w:rPr>
        <w:t>поисково</w:t>
      </w:r>
      <w:proofErr w:type="spellEnd"/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 - оценочных работ в части вида полезного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ископаемого, указанного в лицензии на право пользования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недрами, прошу Вас разъяснить: </w:t>
      </w: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1. На основании каких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действующих нормативных документов заполняется пункт 1.5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Приложения 1 к лицензии на пользование недрами. А именно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иды полезных ископаемых на участке недр. В частности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 когда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и на основании каких документов в лицензиях на право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пользования недрами, органы выдающие лицензии стали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8E5">
        <w:rPr>
          <w:rFonts w:ascii="Times New Roman" w:hAnsi="Times New Roman" w:cs="Times New Roman"/>
          <w:b/>
          <w:sz w:val="28"/>
          <w:szCs w:val="28"/>
        </w:rPr>
        <w:t>указывать «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Золото техногенное</w:t>
      </w:r>
      <w:r w:rsidR="000408E5">
        <w:rPr>
          <w:rFonts w:ascii="Times New Roman" w:hAnsi="Times New Roman" w:cs="Times New Roman"/>
          <w:b/>
          <w:sz w:val="28"/>
          <w:szCs w:val="28"/>
        </w:rPr>
        <w:t>»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, как отдельный вид полезных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ископаемых. В каком нормативном документе можно найти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этот вид полезных ископаемых. </w:t>
      </w: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F1A6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Достаточно ли иметь лицензию на право пользования недрами 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08E5">
        <w:rPr>
          <w:rFonts w:ascii="Times New Roman" w:hAnsi="Times New Roman" w:cs="Times New Roman"/>
          <w:b/>
          <w:sz w:val="28"/>
          <w:szCs w:val="28"/>
        </w:rPr>
        <w:t>видом полезных ископаемых – «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Россыпное золото</w:t>
      </w:r>
      <w:r w:rsidR="000408E5">
        <w:rPr>
          <w:rFonts w:ascii="Times New Roman" w:hAnsi="Times New Roman" w:cs="Times New Roman"/>
          <w:b/>
          <w:sz w:val="28"/>
          <w:szCs w:val="28"/>
        </w:rPr>
        <w:t>»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, для того,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чтобы вести поиски, оценку, разведку и разработку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месторождений россыпного золота в техногенных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образованиях?</w:t>
      </w: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4FB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468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2468C" w:rsidRPr="00E224FB">
        <w:rPr>
          <w:rStyle w:val="fontstyle01"/>
          <w:sz w:val="28"/>
          <w:szCs w:val="28"/>
        </w:rPr>
        <w:t>К техногенным (ранее нарушенным добычей) относятся объекты, образованные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во время добычи россыпного золота, которые не содержат запасы золота,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учитываемые государственным балансом. Процесс геологоразведочных работ на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техногенных (ранее нарушенных добычей) объектах россыпного золота должен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определяться индивидуальными особенностями каждого объекта недропользования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ввиду их сложного геологического строения.</w:t>
      </w:r>
      <w:r w:rsidRPr="00E224FB">
        <w:rPr>
          <w:rStyle w:val="fontstyle01"/>
          <w:sz w:val="28"/>
          <w:szCs w:val="28"/>
        </w:rPr>
        <w:t xml:space="preserve"> </w:t>
      </w:r>
    </w:p>
    <w:p w:rsidR="00E224FB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468C" w:rsidRPr="00E224FB">
        <w:rPr>
          <w:rStyle w:val="fontstyle01"/>
          <w:sz w:val="28"/>
          <w:szCs w:val="28"/>
        </w:rPr>
        <w:t>Извлечение полезных компонентов из техногенного месторождения возможно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только после получения и оформления лицензии на пользование недрами в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соответствии со ст. 10.1, 12.1 Закона Российской Федерации от 21.02.1992 № 2395-1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«О недрах» (далее - Закон РФ «О недрах»), в которой будет указан вид извлекаемого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полезного ископаемого.</w:t>
      </w:r>
    </w:p>
    <w:p w:rsidR="00E224FB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При этом, с учетом положений ч. 2 ст. 6 Закона РФ «О недрах», пользователи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недр по лицензиям на разведку и добычу (БЭ) или геологическое изучение, разведку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и добычу (БР) техногенных (ранее нарушенных добычей) объектов россыпного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золота вправе осуществлять проведение геологоразведочных работ на участке недр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 соответствии с проектом опытно-промышленной разработки объекта (далее -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проект ОПР).</w:t>
      </w:r>
    </w:p>
    <w:p w:rsidR="00E224FB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Государственная экспертиза запасов полезных ископаемых может проводиться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на любой стадии геологического изучения объекта как до, так и после утверждения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вышеуказанного проекта ОПР, но не позднее завершения календарного года.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Подготовка материалов для представления на государственную экспертизу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осуществляется на основании имевшейся и полученной по результатам опытно</w:t>
      </w:r>
      <w:r w:rsidR="008F1A6D">
        <w:rPr>
          <w:rStyle w:val="fontstyle01"/>
          <w:sz w:val="28"/>
          <w:szCs w:val="28"/>
        </w:rPr>
        <w:t>-</w:t>
      </w:r>
      <w:r w:rsidR="0062468C" w:rsidRPr="00E224FB">
        <w:rPr>
          <w:rStyle w:val="fontstyle01"/>
          <w:sz w:val="28"/>
          <w:szCs w:val="28"/>
        </w:rPr>
        <w:t>промышленной разработки объекта геологической информации о недрах в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соответствии со ст. 29 Закона Российской Федерации «О недрах», постановлением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Правительства Российской Федерации от 01.03.2023 № 335 и приказом Минприроды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России от 23.05.2011 № 378.</w:t>
      </w:r>
    </w:p>
    <w:p w:rsidR="0062468C" w:rsidRPr="00E224FB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Пользователь недр вправе либо ежегодно оперативно оценивать запасы по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результатам работ за год на локальном участке, либо оценить запасы в целом по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площади планируемых добычных работ с целью их последующей отработки по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проекту ОПР, подготовленному и согласованному в общем порядке.</w:t>
      </w:r>
    </w:p>
    <w:p w:rsidR="0062468C" w:rsidRDefault="0062468C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2468C" w:rsidRP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62468C" w:rsidRPr="00E224FB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62468C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В законодательстве указана обязанность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пользователя лицензии предоставлять «Расчёт регулярных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платежей за пользование недрами» в территориальные органы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ФНС России и Роснедр, — существует ли возможность сдать этот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>расчёт через личный кабинет? Если да, то как, если нет, то как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68C" w:rsidRPr="0062468C">
        <w:rPr>
          <w:rFonts w:ascii="Times New Roman" w:hAnsi="Times New Roman" w:cs="Times New Roman"/>
          <w:b/>
          <w:sz w:val="28"/>
          <w:szCs w:val="28"/>
        </w:rPr>
        <w:t xml:space="preserve">направить эту информацию в </w:t>
      </w:r>
      <w:proofErr w:type="spellStart"/>
      <w:r w:rsidR="0062468C" w:rsidRPr="0062468C">
        <w:rPr>
          <w:rFonts w:ascii="Times New Roman" w:hAnsi="Times New Roman" w:cs="Times New Roman"/>
          <w:b/>
          <w:sz w:val="28"/>
          <w:szCs w:val="28"/>
        </w:rPr>
        <w:t>Роснедра</w:t>
      </w:r>
      <w:proofErr w:type="spellEnd"/>
      <w:r w:rsidR="0062468C" w:rsidRPr="0062468C">
        <w:rPr>
          <w:rFonts w:ascii="Times New Roman" w:hAnsi="Times New Roman" w:cs="Times New Roman"/>
          <w:b/>
          <w:sz w:val="28"/>
          <w:szCs w:val="28"/>
        </w:rPr>
        <w:t>?</w:t>
      </w:r>
    </w:p>
    <w:p w:rsidR="0062468C" w:rsidRDefault="0062468C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FE7" w:rsidRDefault="00E224FB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468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62468C" w:rsidRPr="00E224FB">
        <w:rPr>
          <w:rStyle w:val="fontstyle01"/>
          <w:sz w:val="28"/>
          <w:szCs w:val="28"/>
        </w:rPr>
        <w:t>Частью 6 ст. 43 Закона РФ от 21.02.1992 № 2395-1 «О недрах» предусмотрена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необходимость представления пользователями недр ежеквартально не позднее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последнего числа месяца, следующего за истекшим кварталом, в территориальные</w:t>
      </w:r>
      <w:r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 xml:space="preserve">органы ФНС России и Роснедр расчетов регулярных платежей за </w:t>
      </w:r>
      <w:proofErr w:type="gramStart"/>
      <w:r w:rsidR="0062468C" w:rsidRPr="00E224FB">
        <w:rPr>
          <w:rStyle w:val="fontstyle01"/>
          <w:sz w:val="28"/>
          <w:szCs w:val="28"/>
        </w:rPr>
        <w:t>пользование</w:t>
      </w:r>
      <w:r w:rsidRPr="00E224FB">
        <w:rPr>
          <w:rStyle w:val="fontstyle01"/>
          <w:sz w:val="28"/>
          <w:szCs w:val="28"/>
        </w:rPr>
        <w:t xml:space="preserve"> </w:t>
      </w:r>
      <w:r w:rsidR="008F1A6D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недрами</w:t>
      </w:r>
      <w:proofErr w:type="gramEnd"/>
      <w:r w:rsidR="008F1A6D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 xml:space="preserve"> по форме, утвержденной приказом МНС РФ от 11.02.2004 № БГ-3-21/98@.</w:t>
      </w:r>
      <w:r w:rsidRPr="00E224FB">
        <w:rPr>
          <w:rStyle w:val="fontstyle01"/>
          <w:sz w:val="28"/>
          <w:szCs w:val="28"/>
        </w:rPr>
        <w:t xml:space="preserve"> </w:t>
      </w:r>
    </w:p>
    <w:p w:rsidR="00CC2FE7" w:rsidRDefault="00CC2FE7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2468C" w:rsidRPr="00E224FB">
        <w:rPr>
          <w:rStyle w:val="fontstyle01"/>
          <w:sz w:val="28"/>
          <w:szCs w:val="28"/>
        </w:rPr>
        <w:t>Согласно п. 2.1 указанной формы расчет заполняется ручкой, на пишущей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машинке или распечатывается на принтере. Порядок представления расчета в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электронном виде определяется ФНС России.</w:t>
      </w:r>
      <w:r w:rsidR="00E224FB" w:rsidRPr="00E224FB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 </w:t>
      </w:r>
    </w:p>
    <w:p w:rsidR="00CC2FE7" w:rsidRDefault="00CC2FE7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62468C" w:rsidRPr="00E224FB">
        <w:rPr>
          <w:rStyle w:val="fontstyle01"/>
          <w:sz w:val="28"/>
          <w:szCs w:val="28"/>
        </w:rPr>
        <w:t>Так, для целей обмена данными с налоговыми органами формат и структура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представления расчета регулярных платежей за пользование недрами в электронном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виде установлены приказом МНС РФ от 11.06.2004 № САЭ-3-13/365@ «О внесении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изменений в формат представления налоговых деклараций, бухгалтерской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отчетности и иных документов, служащих для исчисления и уплаты налогов и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сборов, в электронном виде (версия 3.00)».</w:t>
      </w:r>
    </w:p>
    <w:p w:rsidR="00CC2FE7" w:rsidRDefault="00CC2FE7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62468C" w:rsidRPr="00E224FB">
        <w:rPr>
          <w:rStyle w:val="fontstyle01"/>
          <w:sz w:val="28"/>
          <w:szCs w:val="28"/>
        </w:rPr>
        <w:t>Вместе с тем формат представления указанного расчета в территориальные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органы Роснедр действующим законодательством не установлен.</w:t>
      </w:r>
    </w:p>
    <w:p w:rsidR="00CC2FE7" w:rsidRDefault="00CC2FE7" w:rsidP="0062468C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В связи с этим представление расчета регулярных платежей за пользование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недрами в территориальные органы Роснедр может осуществляться на бумажном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носителе (по почте, лично или через представителя) либо в форме электронного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документа, подписанного усиленной квалифицированной электронной подписью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уполномоченного должностного лица, направленного на официальный электронный</w:t>
      </w:r>
      <w:r w:rsidR="00E224FB" w:rsidRPr="00E224FB">
        <w:rPr>
          <w:rStyle w:val="fontstyle01"/>
          <w:sz w:val="28"/>
          <w:szCs w:val="28"/>
        </w:rPr>
        <w:t xml:space="preserve"> </w:t>
      </w:r>
      <w:r w:rsidR="0062468C" w:rsidRPr="00E224FB">
        <w:rPr>
          <w:rStyle w:val="fontstyle01"/>
          <w:sz w:val="28"/>
          <w:szCs w:val="28"/>
        </w:rPr>
        <w:t>адрес соответствующего территориального органа Роснедр.</w:t>
      </w:r>
    </w:p>
    <w:p w:rsidR="00B12A43" w:rsidRDefault="00B12A43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A43" w:rsidRDefault="00B12A43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224FB" w:rsidRDefault="00E224FB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A43" w:rsidRPr="00E224FB" w:rsidRDefault="00CC2FE7" w:rsidP="0062468C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A43" w:rsidRPr="00E224FB"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</w:p>
    <w:p w:rsidR="00B12A43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1. Возможно ли размещение внутреннего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A43" w:rsidRPr="00B12A43">
        <w:rPr>
          <w:rFonts w:ascii="Times New Roman" w:hAnsi="Times New Roman" w:cs="Times New Roman"/>
          <w:b/>
          <w:sz w:val="28"/>
          <w:szCs w:val="28"/>
        </w:rPr>
        <w:t>отвалообразования</w:t>
      </w:r>
      <w:proofErr w:type="spellEnd"/>
      <w:r w:rsidR="00B12A43" w:rsidRPr="00B12A43">
        <w:rPr>
          <w:rFonts w:ascii="Times New Roman" w:hAnsi="Times New Roman" w:cs="Times New Roman"/>
          <w:b/>
          <w:sz w:val="28"/>
          <w:szCs w:val="28"/>
        </w:rPr>
        <w:t>, при не нарушении законодательства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(отсутствие ПИ под отвалами, безопасное ведение работ 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экологических ном) если внутренний отвал не был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предусмотрен в ТЭО кондиций? 2. Если на стадии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проектирования принято решения о внутреннем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A43" w:rsidRPr="00B12A43">
        <w:rPr>
          <w:rFonts w:ascii="Times New Roman" w:hAnsi="Times New Roman" w:cs="Times New Roman"/>
          <w:b/>
          <w:sz w:val="28"/>
          <w:szCs w:val="28"/>
        </w:rPr>
        <w:t>отвалообразовании</w:t>
      </w:r>
      <w:proofErr w:type="spellEnd"/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 нужно ли разрабатывать новое ТЭО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кондиций?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A4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Согласно ч. 1 ст. 23.2 Закона Российской Федерации от 21.02.1992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№2395-1 «О недрах» разработка месторождений полезных ископаемых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lastRenderedPageBreak/>
        <w:t>осуществляется в соответствии с утвержденными техническими проектами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разработки месторождений полезных ископаемых.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Требования к структуре и оформлению проектной документации на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разработку месторождений твердых полезных ископаемых, ликвидацию и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proofErr w:type="gramStart"/>
      <w:r w:rsidR="00B12A43" w:rsidRPr="00B12A43">
        <w:rPr>
          <w:rFonts w:ascii="Times-Roman" w:hAnsi="Times-Roman"/>
          <w:color w:val="000000"/>
          <w:sz w:val="30"/>
          <w:szCs w:val="30"/>
        </w:rPr>
        <w:t>консервацию горных выработок</w:t>
      </w:r>
      <w:proofErr w:type="gramEnd"/>
      <w:r w:rsidR="00B12A43" w:rsidRPr="00B12A43">
        <w:rPr>
          <w:rFonts w:ascii="Times-Roman" w:hAnsi="Times-Roman"/>
          <w:color w:val="000000"/>
          <w:sz w:val="30"/>
          <w:szCs w:val="30"/>
        </w:rPr>
        <w:t xml:space="preserve"> и первичную переработку минерального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сырья утверждены приказом Минприроды России от 25.06.2010 № 218.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Как следует из п. 5 раздела I указанных Требований, в техническом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проекте разработки месторождений твердых полезных ископаемых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предусматривается раздел «Отвальное хозяйство», включающий в себя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следующие подразделы: «Общая характеристика отвальных работ»,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 xml:space="preserve">«Устойчивость отвалов», «Способ </w:t>
      </w:r>
      <w:proofErr w:type="spellStart"/>
      <w:r w:rsidR="00B12A43" w:rsidRPr="00B12A43">
        <w:rPr>
          <w:rFonts w:ascii="Times-Roman" w:hAnsi="Times-Roman"/>
          <w:color w:val="000000"/>
          <w:sz w:val="30"/>
          <w:szCs w:val="30"/>
        </w:rPr>
        <w:t>отвалообразования</w:t>
      </w:r>
      <w:proofErr w:type="spellEnd"/>
      <w:r w:rsidR="00B12A43" w:rsidRPr="00B12A43">
        <w:rPr>
          <w:rFonts w:ascii="Times-Roman" w:hAnsi="Times-Roman"/>
          <w:color w:val="000000"/>
          <w:sz w:val="30"/>
          <w:szCs w:val="30"/>
        </w:rPr>
        <w:t>. Механизация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отвальных работ», «Параметры отвалов», «Порядок отсыпки отвалов.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Календарный план отвальных работ», «Отвальное оборудование».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В соответствии с п. 2 Правил подготовки, согласования и утверждения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технических проектов разработки месторождений полезных ископаемых,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технических проектов строительства и эксплуатации подземных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сооружений, технических проектов ликвидации и консервации горных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выработок, буровых скважин и иных сооружений, связанных с пользованием</w:t>
      </w:r>
      <w:r>
        <w:rPr>
          <w:rFonts w:ascii="Times-Roman" w:hAnsi="Times-Roman"/>
          <w:color w:val="000000"/>
          <w:sz w:val="30"/>
          <w:szCs w:val="30"/>
        </w:rPr>
        <w:t xml:space="preserve">  </w:t>
      </w:r>
      <w:proofErr w:type="spellStart"/>
      <w:r w:rsidR="00B12A43" w:rsidRPr="00B12A43">
        <w:rPr>
          <w:rFonts w:ascii="Times-Roman" w:hAnsi="Times-Roman"/>
          <w:color w:val="000000"/>
          <w:sz w:val="30"/>
          <w:szCs w:val="30"/>
        </w:rPr>
        <w:t>едрами</w:t>
      </w:r>
      <w:proofErr w:type="spellEnd"/>
      <w:r w:rsidR="00B12A43" w:rsidRPr="00B12A43">
        <w:rPr>
          <w:rFonts w:ascii="Times-Roman" w:hAnsi="Times-Roman"/>
          <w:color w:val="000000"/>
          <w:sz w:val="30"/>
          <w:szCs w:val="30"/>
        </w:rPr>
        <w:t>, по видам полезных ископаемых и видам пользования недрами,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утвержденных постановление Правительства Российской Федерации от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30.11.2021 № 2127 (далее - Правила № 2127), подготовка проектной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документации заключается в разработке обоснованных технических и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технологических решений, обеспечивающих выполнение условий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пользования участком недр, установленных в лицензии на пользование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недрами, требований по рациональному использованию и охране недр.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При этом согласно п. 3 Правил № 2127 подготовка проектной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документации осуществляется пользователем недр в том числе на основании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заключения государственной экспертизы запасов полезных ископаемых.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 xml:space="preserve">В свою очередь отмечаем, что в соответствии с </w:t>
      </w:r>
      <w:proofErr w:type="spellStart"/>
      <w:r w:rsidR="00B12A43" w:rsidRPr="00B12A43">
        <w:rPr>
          <w:rFonts w:ascii="Times-Roman" w:hAnsi="Times-Roman"/>
          <w:color w:val="000000"/>
          <w:sz w:val="30"/>
          <w:szCs w:val="30"/>
        </w:rPr>
        <w:t>пп</w:t>
      </w:r>
      <w:proofErr w:type="spellEnd"/>
      <w:r w:rsidR="00B12A43" w:rsidRPr="00B12A43">
        <w:rPr>
          <w:rFonts w:ascii="Times-Roman" w:hAnsi="Times-Roman"/>
          <w:color w:val="000000"/>
          <w:sz w:val="30"/>
          <w:szCs w:val="30"/>
        </w:rPr>
        <w:t>. «в» п. 23 Правил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№ 2127 основанием для принятия комиссией или уполномоченным органом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решения об отказе в согласовании проектной документации является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несоответствие данных, указанных в проектной документации, заключению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государственной экспертизы запасов полезных ископаемых и подземных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вод, геологической информации о предоставляемых в пользование участках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недр.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Таким образом, в случае, если предполагаемые параметры размещения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 xml:space="preserve">внутреннего </w:t>
      </w:r>
      <w:proofErr w:type="spellStart"/>
      <w:r w:rsidR="00B12A43" w:rsidRPr="00B12A43">
        <w:rPr>
          <w:rFonts w:ascii="Times-Roman" w:hAnsi="Times-Roman"/>
          <w:color w:val="000000"/>
          <w:sz w:val="30"/>
          <w:szCs w:val="30"/>
        </w:rPr>
        <w:t>отвалообразования</w:t>
      </w:r>
      <w:proofErr w:type="spellEnd"/>
      <w:r w:rsidR="00B12A43" w:rsidRPr="00B12A43">
        <w:rPr>
          <w:rFonts w:ascii="Times-Roman" w:hAnsi="Times-Roman"/>
          <w:color w:val="000000"/>
          <w:sz w:val="30"/>
          <w:szCs w:val="30"/>
        </w:rPr>
        <w:t xml:space="preserve"> не соответствуют параметрам,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предусмотренным в заключении государственной экспертизы запасов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полезных ископаемых, то указанное может являться основанием для отказа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в согласовании технического проекта разработки месторождения полезных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ископаемых.</w:t>
      </w:r>
    </w:p>
    <w:p w:rsidR="00B12A43" w:rsidRDefault="00CC2FE7" w:rsidP="00B12A43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30"/>
          <w:szCs w:val="30"/>
        </w:rPr>
      </w:pPr>
      <w:r>
        <w:rPr>
          <w:rFonts w:ascii="Times-Roman" w:hAnsi="Times-Roman"/>
          <w:color w:val="000000"/>
          <w:sz w:val="30"/>
          <w:szCs w:val="30"/>
        </w:rPr>
        <w:t xml:space="preserve">        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Вместе с тем, в случае принятия комиссией или уполномоченным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органом решения об отказе в согласовании проектной документации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lastRenderedPageBreak/>
        <w:t>потребуется соответствующая корректировка технико-экономического</w:t>
      </w:r>
      <w:r>
        <w:rPr>
          <w:rFonts w:ascii="Times-Roman" w:hAnsi="Times-Roman"/>
          <w:color w:val="000000"/>
          <w:sz w:val="30"/>
          <w:szCs w:val="30"/>
        </w:rPr>
        <w:t xml:space="preserve"> </w:t>
      </w:r>
      <w:r w:rsidR="00B12A43" w:rsidRPr="00B12A43">
        <w:rPr>
          <w:rFonts w:ascii="Times-Roman" w:hAnsi="Times-Roman"/>
          <w:color w:val="000000"/>
          <w:sz w:val="30"/>
          <w:szCs w:val="30"/>
        </w:rPr>
        <w:t>обоснования кондиций.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B12A43" w:rsidRP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2A43" w:rsidRPr="00CC2FE7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ланирую заниматься добычей щебня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разной фракции, путем дробления камня из скальной породы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поверхности земли, на территории Кемеровской области.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связи с этим, для целей недопущения нарушения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8CD">
        <w:rPr>
          <w:rFonts w:ascii="Times New Roman" w:hAnsi="Times New Roman" w:cs="Times New Roman"/>
          <w:b/>
          <w:sz w:val="28"/>
          <w:szCs w:val="28"/>
        </w:rPr>
        <w:t>законодательства РФ, прошу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 сообщить: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1. Что для этих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целей </w:t>
      </w:r>
      <w:r w:rsidR="000C58CD">
        <w:rPr>
          <w:rFonts w:ascii="Times New Roman" w:hAnsi="Times New Roman" w:cs="Times New Roman"/>
          <w:b/>
          <w:sz w:val="28"/>
          <w:szCs w:val="28"/>
        </w:rPr>
        <w:t>нужно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 оформить из разрешительной документации?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0C58CD">
        <w:rPr>
          <w:rFonts w:ascii="Times New Roman" w:hAnsi="Times New Roman" w:cs="Times New Roman"/>
          <w:b/>
          <w:sz w:val="28"/>
          <w:szCs w:val="28"/>
        </w:rPr>
        <w:t xml:space="preserve">Какие документы нужно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получить?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3. Требуется 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получать разрешение, лицензию для этих целей?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4.</w:t>
      </w:r>
      <w:r w:rsidR="00270323">
        <w:rPr>
          <w:rFonts w:ascii="Times New Roman" w:hAnsi="Times New Roman" w:cs="Times New Roman"/>
          <w:b/>
          <w:sz w:val="28"/>
          <w:szCs w:val="28"/>
        </w:rPr>
        <w:t xml:space="preserve"> Возможно 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без разрешительной документации осуществлять эту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деятельность?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5. Являются ли скалы на поверхности земли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недрами?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270323">
        <w:rPr>
          <w:rFonts w:ascii="Times New Roman" w:hAnsi="Times New Roman" w:cs="Times New Roman"/>
          <w:b/>
          <w:sz w:val="28"/>
          <w:szCs w:val="28"/>
        </w:rPr>
        <w:t>Надо ли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 заключать договоры с публично</w:t>
      </w:r>
      <w:r w:rsidR="000C58CD">
        <w:rPr>
          <w:rFonts w:ascii="Times New Roman" w:hAnsi="Times New Roman" w:cs="Times New Roman"/>
          <w:b/>
          <w:sz w:val="28"/>
          <w:szCs w:val="28"/>
        </w:rPr>
        <w:t>-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правовыми образованиями и с какими? </w:t>
      </w:r>
    </w:p>
    <w:p w:rsidR="00CC2FE7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7. Каков режим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12A43" w:rsidRPr="00B12A43">
        <w:rPr>
          <w:rFonts w:ascii="Times New Roman" w:hAnsi="Times New Roman" w:cs="Times New Roman"/>
          <w:b/>
          <w:sz w:val="28"/>
          <w:szCs w:val="28"/>
        </w:rPr>
        <w:t>налогооблажения</w:t>
      </w:r>
      <w:proofErr w:type="spellEnd"/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 по данному виду деятельност</w:t>
      </w:r>
      <w:r w:rsidR="000C58CD">
        <w:rPr>
          <w:rFonts w:ascii="Times New Roman" w:hAnsi="Times New Roman" w:cs="Times New Roman"/>
          <w:b/>
          <w:sz w:val="28"/>
          <w:szCs w:val="28"/>
        </w:rPr>
        <w:t>и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B12A43" w:rsidRDefault="00CC2FE7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8.Требуется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43" w:rsidRPr="00B12A43">
        <w:rPr>
          <w:rFonts w:ascii="Times New Roman" w:hAnsi="Times New Roman" w:cs="Times New Roman"/>
          <w:b/>
          <w:sz w:val="28"/>
          <w:szCs w:val="28"/>
        </w:rPr>
        <w:t>ли оформление земельного участка в аренду для этих целей?</w:t>
      </w:r>
    </w:p>
    <w:p w:rsidR="00B12A43" w:rsidRDefault="00B12A43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81" w:rsidRDefault="00CC2FE7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12A43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B12A43" w:rsidRPr="005C5881">
        <w:rPr>
          <w:rStyle w:val="fontstyle01"/>
          <w:sz w:val="28"/>
          <w:szCs w:val="28"/>
        </w:rPr>
        <w:t>Как следует из ч. 1 ст. 11 Закона Российской Федерации от 21.02.1992 № 2395-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1 «О недрах» (далее - Закон РФ «О недрах») предоставление недр в пользование, в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том числе предоставление их в пользование органами государственной власти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субъектов Российской Федерации, оформляется специальным государственным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разрешением в виде лицензии на пользование недрами.</w:t>
      </w:r>
      <w:r w:rsidRPr="005C5881">
        <w:rPr>
          <w:rStyle w:val="fontstyle01"/>
          <w:sz w:val="28"/>
          <w:szCs w:val="28"/>
        </w:rPr>
        <w:t xml:space="preserve"> 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CC2FE7"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Отмечаем, что в соответствии с Перечнем общераспространенных полезных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ископаемых по Кемеровской области, утвержденным распоряжением Минприроды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России № 14-р, Администрацией Кемеровской области № 216-р от 04.03.2005, к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видам общераспространенных полезных ископаемых относятся, в частности: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магматические и метаморфические породы (кроме используемых для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производства огнеупорных, кислотоупорных материалов, каменного литья,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минеральной ваты и волокон, в цементной промышленности);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галька, гравий, валуны;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известняки (кроме используемых в цементной, металлургической, химической,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стекольной, целлюлозно-бумажной и сахарной промышленности, для производства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глинозема, минеральной подкормки животных и птицы);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 xml:space="preserve">песчано-гравийные, гравийно-песчаные, валунно-гравийно-песчаные, </w:t>
      </w:r>
      <w:proofErr w:type="spellStart"/>
      <w:r w:rsidR="00B12A43" w:rsidRPr="005C5881">
        <w:rPr>
          <w:rStyle w:val="fontstyle01"/>
          <w:sz w:val="28"/>
          <w:szCs w:val="28"/>
        </w:rPr>
        <w:t>валунноглыбовые</w:t>
      </w:r>
      <w:proofErr w:type="spellEnd"/>
      <w:r w:rsidR="00B12A43" w:rsidRPr="005C5881">
        <w:rPr>
          <w:rStyle w:val="fontstyle01"/>
          <w:sz w:val="28"/>
          <w:szCs w:val="28"/>
        </w:rPr>
        <w:t xml:space="preserve"> породы.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Исходя из п. 1 ч. 1 ст. 2.3 Закона РФ «О недрах», участки недр, содержащие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общераспространенные полезные ископаемые, относятся к участкам недр местного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значения.</w:t>
      </w:r>
      <w:r w:rsidRPr="005C5881">
        <w:rPr>
          <w:rStyle w:val="fontstyle01"/>
          <w:sz w:val="28"/>
          <w:szCs w:val="28"/>
        </w:rPr>
        <w:t xml:space="preserve"> 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B12A43" w:rsidRPr="005C5881">
        <w:rPr>
          <w:rStyle w:val="fontstyle01"/>
          <w:sz w:val="28"/>
          <w:szCs w:val="28"/>
        </w:rPr>
        <w:t>Согласно п. 7 ч. 1 ст. 10.1 Закона РФ «О недрах» одним из оснований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предоставления права пользования участками недр является решение органа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государственной власти субъекта Российской Федерации, принятое в соответствии с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законодательством субъекта Российской Федерации, о предоставлении права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lastRenderedPageBreak/>
        <w:t>пользования участком недр местного значения для геологического изучения и оценки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пригодности участков недр для строительства и эксплуатации подземных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сооружений местного и регионального значения, не связанных с добычей полезных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ископаемых.</w:t>
      </w:r>
      <w:r w:rsidRPr="005C5881">
        <w:rPr>
          <w:rStyle w:val="fontstyle01"/>
          <w:sz w:val="28"/>
          <w:szCs w:val="28"/>
        </w:rPr>
        <w:t xml:space="preserve"> 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B12A43" w:rsidRPr="005C5881">
        <w:rPr>
          <w:rStyle w:val="fontstyle01"/>
          <w:sz w:val="28"/>
          <w:szCs w:val="28"/>
        </w:rPr>
        <w:t>Также отмечаем, что в соответствии с ч. 4 ст. 36.1 Закона РФ «О недрах»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геологическое изучение недр, включая поиски и оценку месторождений полезных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ископаемых, проводится в соответствии с утвержденной проектной документацией,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экспертиза которой организуется федеральным органом управления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государственным фондом недр или его территориальными органами и проводится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государственным казенным учреждением, за счет средств заявителей.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B12A43" w:rsidRPr="005C5881">
        <w:rPr>
          <w:rStyle w:val="fontstyle01"/>
          <w:sz w:val="28"/>
          <w:szCs w:val="28"/>
        </w:rPr>
        <w:t>Кроме того, согласно ч. 1 ст. 23.2 Закона РФ «О недрах» разработка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месторождений полезных ископаемых осуществляется в соответствии с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утвержденными техническими проектами разработки месторождений полезных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ископаемых, а также правилами разработки месторождений полезных ископаемых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по видам полезных ископаемых, устанавливаемыми федеральным органом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управления государственным фондом недр по согласованию с уполномоченными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Правительством Российской Федерации федеральными органами исполнительной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власти.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 </w:t>
      </w:r>
      <w:r w:rsidR="00B12A43" w:rsidRPr="005C5881">
        <w:rPr>
          <w:rStyle w:val="fontstyle01"/>
          <w:sz w:val="28"/>
          <w:szCs w:val="28"/>
        </w:rPr>
        <w:t>В свою очередь, в соответствии с п. 10 ч. 2 ст. 337 Налогового кодекса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Российской Федерации щебень является одним из видов добытого полезного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ископаемого, в связи с чем, его добыча облагается налогом на добычу полезных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ископаемых.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Также отмечаем, что согласно ч. 1 ст. 25.1 Закона РФ «О недрах» земельные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участки, в том числе лесные участки, водные объекты, находящиеся в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государственной или муниципальной собственности и необходимые для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осуществления пользования недрами, предоставляются пользователям недр в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соответствии с гражданским законодательством, земельным законодательством,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лесным законодательством, водным законодательством и Законом РФ «О недрах».</w:t>
      </w:r>
    </w:p>
    <w:p w:rsid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</w:t>
      </w:r>
      <w:r w:rsidR="00B12A43" w:rsidRPr="005C5881">
        <w:rPr>
          <w:rStyle w:val="fontstyle01"/>
          <w:sz w:val="28"/>
          <w:szCs w:val="28"/>
        </w:rPr>
        <w:t>Принимая во внимание вышеизложенное, добыча полезных ископаемых, в том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числе, выходящих на поверхность земли, требует соответствующего оформления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права пользования недрами.</w:t>
      </w:r>
    </w:p>
    <w:p w:rsidR="00B12A43" w:rsidRPr="005C5881" w:rsidRDefault="005C5881" w:rsidP="00B12A43">
      <w:pPr>
        <w:spacing w:after="0" w:line="240" w:lineRule="auto"/>
        <w:ind w:left="-567"/>
        <w:jc w:val="both"/>
        <w:rPr>
          <w:rStyle w:val="fontstyle01"/>
          <w:sz w:val="28"/>
          <w:szCs w:val="28"/>
        </w:rPr>
      </w:pPr>
      <w:r>
        <w:rPr>
          <w:rStyle w:val="fontstyle01"/>
          <w:sz w:val="28"/>
          <w:szCs w:val="28"/>
        </w:rPr>
        <w:t xml:space="preserve">       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Дополнительно отмечаем, что согласно ст. 49 Закона РФ «О недрах»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осуществление пользования недрами без лицензии является основанием для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привлечения лиц, виновных в нарушении законодательства Российской Федерации о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недрах, к административной и уголовной ответственности, установленной</w:t>
      </w:r>
      <w:r w:rsidRPr="005C5881">
        <w:rPr>
          <w:rStyle w:val="fontstyle01"/>
          <w:sz w:val="28"/>
          <w:szCs w:val="28"/>
        </w:rPr>
        <w:t xml:space="preserve"> </w:t>
      </w:r>
      <w:r w:rsidR="00B12A43" w:rsidRPr="005C5881">
        <w:rPr>
          <w:rStyle w:val="fontstyle01"/>
          <w:sz w:val="28"/>
          <w:szCs w:val="28"/>
        </w:rPr>
        <w:t>законодательством Российской Федерации.</w:t>
      </w:r>
    </w:p>
    <w:p w:rsidR="00E46282" w:rsidRDefault="00E46282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Default="00E46282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Pr="005C5881" w:rsidRDefault="005C5881" w:rsidP="00B12A43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5C5881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5C5881" w:rsidRDefault="005C5881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1. При переоформлении Лицензии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недропользование на другую организацию, по какой ставке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будет рассчитываться регулярный платеж? Как за 1-й год или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продолжать использовать ставку, какую использовала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предыдущая организация при расчет регулярный платежей?</w:t>
      </w:r>
    </w:p>
    <w:p w:rsidR="00E46282" w:rsidRDefault="005C5881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Ставка применяется исходя от календарного года? Или нужно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просчитать от начала получения лицензии 365</w:t>
      </w:r>
      <w:r w:rsidR="008F1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дней(год) и начать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применять другую ставку?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881" w:rsidRDefault="005C5881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Согласно ч. 1 ст. 43 Закона Российской Федерации от 21.02.1992 № 2395-1 «О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недрах» (далее - Закон РФ «О недрах») регулярные платежи за пользование недрами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взимаются за предоставление пользователям недр исключительных прав на поиск 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оценку месторождений полезных ископаемых, разведку полезных ископаемых,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геологическое изучение и оценку пригодности участков недр для строительства 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эксплуатации сооружений, не связанных с добычей полезных ископаемых,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строительство и эксплуатацию подземных сооружений, не связанных с добычей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полезных ископаемых, за исключением инженерных сооружений неглубокого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залегания (до 5 метров), используемых по целевому назначению.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5C5881" w:rsidRDefault="005C5881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Согласно п. 2 статьи 43 Закона Российской Федерации «О недрах» регулярный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платеж за пользование недрами взимается за площадь участка недр,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предоставленного Пользователю недр, за вычетом площади возвращенной части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участка недр.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5C5881" w:rsidRDefault="005C5881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В соответствии с ч. 7 ст. 9 Закона РФ «О недрах» установлено, что права 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обязанности пользователя недр возникают с даты государственной регистрации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лицензии на пользование участком недр и прекращаются со дня внесения записи о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прекращении права пользования недрами в государственный реестр участков недр,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предоставленных в пользование.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5C5881" w:rsidRDefault="005C5881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Согласно ч. 16 ст. 12.1 Закона РФ «О недрах», при переоформлении лицензии на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пользование недрами условия пользования участком недр, установленные прежней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лицензией, пересмотру не подлежат.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A62349" w:rsidRDefault="005C5881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Платежи за право пользования недрами уплачиваются в строгом соответствии с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этапами и стадиями геологического процесса и взимаются: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по ставкам, установленным за проведение работ по разведке месторождений, за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площадь участка недр, на которой запасы соответствующего полезного ископаемого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(за исключением площади горного отвода и (или) горных отводов) установлены 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учтены Государственным балансом запасов;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по ставкам, установленным за проведение работ по поиску и оценке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месторождений полезных ископаемых, за площадь, из которой исключаются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территории открытых месторождений.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A62349" w:rsidRDefault="00A62349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В части оплаты регулярных платежей за пользование недрами необходимо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руководствоваться условиями, установленные первоначальной лицензией, где за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период времени считается календарный год. За первый календарный год принимается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период времени, начинающийся с даты государственной регистрации лицензии и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 xml:space="preserve">заканчивающийся 31 декабря того же года, а последующие календарные года </w:t>
      </w:r>
      <w:r w:rsidR="005C5881">
        <w:rPr>
          <w:rFonts w:ascii="Times-Roman" w:hAnsi="Times-Roman"/>
          <w:color w:val="000000"/>
          <w:sz w:val="28"/>
          <w:szCs w:val="28"/>
        </w:rPr>
        <w:t>–</w:t>
      </w:r>
      <w:r w:rsidR="00E46282" w:rsidRPr="005C5881">
        <w:rPr>
          <w:rFonts w:ascii="Times-Roman" w:hAnsi="Times-Roman"/>
          <w:color w:val="000000"/>
          <w:sz w:val="28"/>
          <w:szCs w:val="28"/>
        </w:rPr>
        <w:t xml:space="preserve"> с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01.01. по 31.12.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E46282" w:rsidRPr="005C5881" w:rsidRDefault="00A62349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В иных случаях, для лицензий, предоставленных впервые, расчет конкретных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размеров ставок регулярных платежей производится в соответствии с Порядком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определения конкретных размеров ставок регулярных платежей за пользование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недрами, утвержденным приказом Минприроды России от 30.03.2021 № 214, где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 xml:space="preserve">период (год) пользования недрами исчисляется с квартала, следующего за </w:t>
      </w:r>
      <w:r w:rsidR="00E46282" w:rsidRPr="005C5881">
        <w:rPr>
          <w:rFonts w:ascii="Times-Roman" w:hAnsi="Times-Roman"/>
          <w:color w:val="000000"/>
          <w:sz w:val="28"/>
          <w:szCs w:val="28"/>
        </w:rPr>
        <w:lastRenderedPageBreak/>
        <w:t>кварталом,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в котором произведена государственная регистрация лицензии на пользование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недрами или в котором зарегистрированы разведочные работы в государственном</w:t>
      </w:r>
      <w:r w:rsidR="005C5881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5C5881">
        <w:rPr>
          <w:rFonts w:ascii="Times-Roman" w:hAnsi="Times-Roman"/>
          <w:color w:val="000000"/>
          <w:sz w:val="28"/>
          <w:szCs w:val="28"/>
        </w:rPr>
        <w:t>реестре работ по геологическому изучению недр.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Pr="00A62349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 w:rsidRPr="00A62349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E46282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В приказе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564 от 28.12.2015 в разделе 18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говорится о том, что лаборатория (центр) проводившая анализы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нефти, газа и конденсата должна иметь аттестат аккредитации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испытательной лаборатории (центра в системе аккредитации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аналитических лабораторий (центров). Есть ли ограничения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выбору организации, проводящей аккредитацию и выдающей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аттестат аккредитации (</w:t>
      </w:r>
      <w:proofErr w:type="gramStart"/>
      <w:r w:rsidR="00E46282" w:rsidRPr="00E46282">
        <w:rPr>
          <w:rFonts w:ascii="Times New Roman" w:hAnsi="Times New Roman" w:cs="Times New Roman"/>
          <w:b/>
          <w:sz w:val="28"/>
          <w:szCs w:val="28"/>
        </w:rPr>
        <w:t>например</w:t>
      </w:r>
      <w:proofErr w:type="gramEnd"/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46282" w:rsidRPr="00E46282">
        <w:rPr>
          <w:rFonts w:ascii="Times New Roman" w:hAnsi="Times New Roman" w:cs="Times New Roman"/>
          <w:b/>
          <w:sz w:val="28"/>
          <w:szCs w:val="28"/>
        </w:rPr>
        <w:t>Росаккредитация</w:t>
      </w:r>
      <w:proofErr w:type="spellEnd"/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или АЦЦ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1A6D">
        <w:rPr>
          <w:rFonts w:ascii="Times New Roman" w:hAnsi="Times New Roman" w:cs="Times New Roman"/>
          <w:b/>
          <w:sz w:val="28"/>
          <w:szCs w:val="28"/>
        </w:rPr>
        <w:t>«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Аналитика</w:t>
      </w:r>
      <w:r w:rsidR="008F1A6D">
        <w:rPr>
          <w:rFonts w:ascii="Times New Roman" w:hAnsi="Times New Roman" w:cs="Times New Roman"/>
          <w:b/>
          <w:sz w:val="28"/>
          <w:szCs w:val="28"/>
        </w:rPr>
        <w:t>»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). Аттестаты а</w:t>
      </w:r>
      <w:r w:rsidR="008F1A6D">
        <w:rPr>
          <w:rFonts w:ascii="Times New Roman" w:hAnsi="Times New Roman" w:cs="Times New Roman"/>
          <w:b/>
          <w:sz w:val="28"/>
          <w:szCs w:val="28"/>
        </w:rPr>
        <w:t>к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кредитации каких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признает Минприроды (и в том числе Государственная комиссия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по запасам)?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349" w:rsidRDefault="00A62349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2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Аккредитация испытательной лаборатории - это официальное признание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национальным органом по аккредитации способности лаборатории выполнять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исследования в заявленной области деятельности (области аккредитации) с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соблюдением всех установленных в отрасли стандартов. Аттестат аккредитации -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документальное подтверждение соответствия лаборатории установленным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требованиям и соблюдению всех стандартов для заявленных видов исследований.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E46282" w:rsidRPr="00A62349" w:rsidRDefault="00A62349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Для проведения государственной экспертизы запасов полезных ископаемых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proofErr w:type="spellStart"/>
      <w:r w:rsidR="00E46282" w:rsidRPr="00A62349">
        <w:rPr>
          <w:rFonts w:ascii="Times-Roman" w:hAnsi="Times-Roman"/>
          <w:color w:val="000000"/>
          <w:sz w:val="28"/>
          <w:szCs w:val="28"/>
        </w:rPr>
        <w:t>Роснедра</w:t>
      </w:r>
      <w:proofErr w:type="spellEnd"/>
      <w:r w:rsidR="00E46282" w:rsidRPr="00A62349">
        <w:rPr>
          <w:rFonts w:ascii="Times-Roman" w:hAnsi="Times-Roman"/>
          <w:color w:val="000000"/>
          <w:sz w:val="28"/>
          <w:szCs w:val="28"/>
        </w:rPr>
        <w:t>, в том числе ФБУ «ГКЗ», принимает результаты испытательных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лабораторий, прошедших аккредитацию и имеющих действующий аттестат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Федеральной службы по аккредитации (</w:t>
      </w:r>
      <w:proofErr w:type="spellStart"/>
      <w:r w:rsidR="00E46282" w:rsidRPr="00A62349">
        <w:rPr>
          <w:rFonts w:ascii="Times-Roman" w:hAnsi="Times-Roman"/>
          <w:color w:val="000000"/>
          <w:sz w:val="28"/>
          <w:szCs w:val="28"/>
        </w:rPr>
        <w:t>Росаккредитации</w:t>
      </w:r>
      <w:proofErr w:type="spellEnd"/>
      <w:r w:rsidR="00E46282" w:rsidRPr="00A62349">
        <w:rPr>
          <w:rFonts w:ascii="Times-Roman" w:hAnsi="Times-Roman"/>
          <w:color w:val="000000"/>
          <w:sz w:val="28"/>
          <w:szCs w:val="28"/>
        </w:rPr>
        <w:t>), а также результаты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лабораторий, прошедших аккредитацию в организациях, получивших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документально подтвержденное право проводить аккредитацию от Федеральной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службы по аккредитации.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A62349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46282" w:rsidRPr="00A62349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A62349">
        <w:rPr>
          <w:rFonts w:ascii="Times New Roman" w:hAnsi="Times New Roman" w:cs="Times New Roman"/>
          <w:b/>
          <w:sz w:val="28"/>
          <w:szCs w:val="28"/>
        </w:rPr>
        <w:t>Вопрос:</w:t>
      </w:r>
    </w:p>
    <w:p w:rsidR="00A62349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Просим Вас разъяснить действие Порядка добычи полезных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ископаемых, утвержденного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приказом Минприроды России и</w:t>
      </w:r>
      <w:r>
        <w:rPr>
          <w:rFonts w:ascii="Times New Roman" w:hAnsi="Times New Roman" w:cs="Times New Roman"/>
          <w:b/>
          <w:sz w:val="28"/>
          <w:szCs w:val="28"/>
        </w:rPr>
        <w:t xml:space="preserve"> Роснедр,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а именно:</w:t>
      </w:r>
    </w:p>
    <w:p w:rsidR="00E46282" w:rsidRDefault="00A62349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 xml:space="preserve"> Возможно ли, согласно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данному Порядку, осуществлять добычу и последующую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реализацию полезного ископаемого (совместно залегающего),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не включенного в лицензию на разведку и добычу основного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полезного ископаемого, на основании технического проекта 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добычи, если в экспертизе ГКЗ запасы данного совместно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282" w:rsidRPr="00E46282">
        <w:rPr>
          <w:rFonts w:ascii="Times New Roman" w:hAnsi="Times New Roman" w:cs="Times New Roman"/>
          <w:b/>
          <w:sz w:val="28"/>
          <w:szCs w:val="28"/>
        </w:rPr>
        <w:t>залегающего полезного ископаемого утверждены?</w:t>
      </w:r>
    </w:p>
    <w:p w:rsidR="00E46282" w:rsidRDefault="00E46282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67AE" w:rsidRDefault="00A62349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E46282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 xml:space="preserve">Как следует из положений </w:t>
      </w:r>
      <w:proofErr w:type="spellStart"/>
      <w:r w:rsidR="00E46282" w:rsidRPr="00A62349">
        <w:rPr>
          <w:rFonts w:ascii="Times-Roman" w:hAnsi="Times-Roman"/>
          <w:color w:val="000000"/>
          <w:sz w:val="28"/>
          <w:szCs w:val="28"/>
        </w:rPr>
        <w:t>ч.ч</w:t>
      </w:r>
      <w:proofErr w:type="spellEnd"/>
      <w:r w:rsidR="00E46282" w:rsidRPr="00A62349">
        <w:rPr>
          <w:rFonts w:ascii="Times-Roman" w:hAnsi="Times-Roman"/>
          <w:color w:val="000000"/>
          <w:sz w:val="28"/>
          <w:szCs w:val="28"/>
        </w:rPr>
        <w:t>. 1, 3 ст. 11 Закона Российской Федерации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от 21.02.1992 № 2395-1 «О недрах» (далее - Закон РФ «О недрах»), предоставление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 xml:space="preserve">недр в пользование оформляется специальным государственным разрешением в </w:t>
      </w:r>
      <w:r w:rsidR="00E46282" w:rsidRPr="00A62349">
        <w:rPr>
          <w:rFonts w:ascii="Times-Roman" w:hAnsi="Times-Roman"/>
          <w:color w:val="000000"/>
          <w:sz w:val="28"/>
          <w:szCs w:val="28"/>
        </w:rPr>
        <w:lastRenderedPageBreak/>
        <w:t>виде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лицензии, которая является документом, удостоверяющим право пользователя недр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на пользование участком недр в определенных границах в соответствии с указанной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в ней целью в течение установленного срока при соблюдении пользователем недр</w:t>
      </w:r>
      <w:r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предусмотренных данной лицензией условий.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Согласно п. 3 ч. 1 ст. 12 Закон РФ «О недрах» лицензия должна содержать вид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полезного ископаемого, виды попутных полезных ископаемых (при наличии) -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в случае предоставления права пользования участком недр для геологического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изучения недр и (или) разведки и добычи полезных ископаемых, для разработки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 xml:space="preserve">технологий геологического изучения, разведки и добычи </w:t>
      </w:r>
      <w:proofErr w:type="spellStart"/>
      <w:r w:rsidR="00E46282" w:rsidRPr="00A62349">
        <w:rPr>
          <w:rFonts w:ascii="Times-Roman" w:hAnsi="Times-Roman"/>
          <w:color w:val="000000"/>
          <w:sz w:val="28"/>
          <w:szCs w:val="28"/>
        </w:rPr>
        <w:t>трудноизвлекаемых</w:t>
      </w:r>
      <w:proofErr w:type="spellEnd"/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полезных ископаемых, с указанием конкретных видов полезных ископаемых.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Таким образом, законодательством о недрах установлена допустимость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осуществления работ, связанных с пользованием недрами, в отношении тех видов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полезных ископаемых, указанных в лицензии на пользование недрами.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 01.09.2023 вступает в силу Федеральный закон от 14.07.2022 № 343- ФЗ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«О внесении изменений в Закон Российской Федерации «О недрах» и отдельные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законодательные акты Российской Федерации», вводящий механизм добычи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полезных ископаемых из отходов недропользования.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Для вовлечения в добычу полезных ископаемых из отходов недропользования,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не указанных в лицензии, необходимо проведение геологического изучения отходов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на основании проектной документации на осуществление геологического изучения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недр, получившей положительное заключение экспертизы в порядке, установленном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ст. 36.1 Закона РФ «О недрах», в целях выявления конкретны полезных ископаемых,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залегающих в отходах недропользования.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Согласно ч. 1 ст. 23.2 ч. 2 ст. 29 Закона РФ «О недрах добыча полезных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ископаемых и подземных вод разрешается только после проведения государственной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экспертизы их запасов и на основании утвержденного технического проекта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разработки месторождений полезных ископаемых.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3067AE" w:rsidRDefault="003067AE" w:rsidP="00E46282">
      <w:pPr>
        <w:spacing w:after="0" w:line="240" w:lineRule="auto"/>
        <w:ind w:left="-567"/>
        <w:jc w:val="both"/>
        <w:rPr>
          <w:rFonts w:ascii="Times-Roman" w:hAnsi="Times-Roman"/>
          <w:color w:val="000000"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Исходя из изложенного, пользователю недр необходимо представить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соответствующие материалы на государственную экспертизу запасов полезных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ископаемых, подсчитанных в результате геологического изучения в отходах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недропользования, а также обеспечить подготовку технического проекта разработки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в отношении указанных отходов недропользования.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</w:p>
    <w:p w:rsidR="00E46282" w:rsidRPr="00A62349" w:rsidRDefault="003067AE" w:rsidP="00E46282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-Roman" w:hAnsi="Times-Roman"/>
          <w:color w:val="000000"/>
          <w:sz w:val="28"/>
          <w:szCs w:val="28"/>
        </w:rPr>
        <w:t xml:space="preserve">        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Принимая во внимание вышеизложенное, результаты государственной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экспертизы запасов полезных ископаемых и согласованный технический проект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разработки месторождения полезных ископаемых могут являться основанием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для включения в лицензию на пользование недрами информации по полезным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ископаемым, добываемым из отходов, в соответствии с п. 20.2 Правил подготовки,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согласования и утверждения технических проектов разработки месторождений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полезных ископаемых, технических проектов строительства и эксплуатации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подземных сооружений, технических проектов ликвидации и консервации горных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выработок, буровых скважин и иных сооружений, связанных с пользованием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недрами, по видам полезных ископаемых и видам пользования недрами,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утвержденных постановлением Правительства Российской Федерации от 30.11.2021</w:t>
      </w:r>
      <w:r w:rsidR="00A62349">
        <w:rPr>
          <w:rFonts w:ascii="Times-Roman" w:hAnsi="Times-Roman"/>
          <w:color w:val="000000"/>
          <w:sz w:val="28"/>
          <w:szCs w:val="28"/>
        </w:rPr>
        <w:t xml:space="preserve"> </w:t>
      </w:r>
      <w:r w:rsidR="00E46282" w:rsidRPr="00A62349">
        <w:rPr>
          <w:rFonts w:ascii="Times-Roman" w:hAnsi="Times-Roman"/>
          <w:color w:val="000000"/>
          <w:sz w:val="28"/>
          <w:szCs w:val="28"/>
        </w:rPr>
        <w:t>№ 2127 в редакции, вступающей в силу с 01.09.2023</w:t>
      </w:r>
    </w:p>
    <w:sectPr w:rsidR="00E46282" w:rsidRPr="00A62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408E5"/>
    <w:rsid w:val="00080DAD"/>
    <w:rsid w:val="000C58CD"/>
    <w:rsid w:val="000D4EA0"/>
    <w:rsid w:val="000F38F6"/>
    <w:rsid w:val="00113A31"/>
    <w:rsid w:val="00155F85"/>
    <w:rsid w:val="001F1DBA"/>
    <w:rsid w:val="00270323"/>
    <w:rsid w:val="002B7A79"/>
    <w:rsid w:val="003067AE"/>
    <w:rsid w:val="00306E8F"/>
    <w:rsid w:val="0031694F"/>
    <w:rsid w:val="00352FBD"/>
    <w:rsid w:val="00362F4D"/>
    <w:rsid w:val="003D7C93"/>
    <w:rsid w:val="004A516D"/>
    <w:rsid w:val="004F51BD"/>
    <w:rsid w:val="005102A5"/>
    <w:rsid w:val="00522D9F"/>
    <w:rsid w:val="00524416"/>
    <w:rsid w:val="005308BC"/>
    <w:rsid w:val="005361F3"/>
    <w:rsid w:val="00542D45"/>
    <w:rsid w:val="00576176"/>
    <w:rsid w:val="005853D3"/>
    <w:rsid w:val="005C5881"/>
    <w:rsid w:val="005F75C7"/>
    <w:rsid w:val="006038C1"/>
    <w:rsid w:val="00614B07"/>
    <w:rsid w:val="0062468C"/>
    <w:rsid w:val="00646F20"/>
    <w:rsid w:val="00735D53"/>
    <w:rsid w:val="007B386D"/>
    <w:rsid w:val="008561CF"/>
    <w:rsid w:val="00862362"/>
    <w:rsid w:val="00877635"/>
    <w:rsid w:val="0089305A"/>
    <w:rsid w:val="008B6332"/>
    <w:rsid w:val="008F1A6D"/>
    <w:rsid w:val="0093143D"/>
    <w:rsid w:val="009A69DF"/>
    <w:rsid w:val="009D618B"/>
    <w:rsid w:val="009E636D"/>
    <w:rsid w:val="00A03B00"/>
    <w:rsid w:val="00A14A99"/>
    <w:rsid w:val="00A555DD"/>
    <w:rsid w:val="00A62349"/>
    <w:rsid w:val="00A75BF1"/>
    <w:rsid w:val="00A929E4"/>
    <w:rsid w:val="00A961A5"/>
    <w:rsid w:val="00AF07EA"/>
    <w:rsid w:val="00B12A43"/>
    <w:rsid w:val="00B15A4D"/>
    <w:rsid w:val="00B34A5D"/>
    <w:rsid w:val="00C12421"/>
    <w:rsid w:val="00CC2FE7"/>
    <w:rsid w:val="00D11627"/>
    <w:rsid w:val="00DB6526"/>
    <w:rsid w:val="00E2053E"/>
    <w:rsid w:val="00E224FB"/>
    <w:rsid w:val="00E32505"/>
    <w:rsid w:val="00E458DA"/>
    <w:rsid w:val="00E46282"/>
    <w:rsid w:val="00E70003"/>
    <w:rsid w:val="00EA00FE"/>
    <w:rsid w:val="00EC0C4D"/>
    <w:rsid w:val="00F327B1"/>
    <w:rsid w:val="00F72185"/>
    <w:rsid w:val="00F76597"/>
    <w:rsid w:val="00F93B43"/>
    <w:rsid w:val="00FB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  <w:style w:type="character" w:customStyle="1" w:styleId="fontstyle01">
    <w:name w:val="fontstyle01"/>
    <w:basedOn w:val="a0"/>
    <w:rsid w:val="0062468C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62468C"/>
    <w:rPr>
      <w:rFonts w:ascii="Helvetica" w:hAnsi="Helvetica" w:hint="default"/>
      <w:b w:val="0"/>
      <w:bCs w:val="0"/>
      <w:i w:val="0"/>
      <w:iCs w:val="0"/>
      <w:color w:val="000000"/>
      <w:sz w:val="8"/>
      <w:szCs w:val="8"/>
    </w:rPr>
  </w:style>
  <w:style w:type="character" w:customStyle="1" w:styleId="fontstyle31">
    <w:name w:val="fontstyle31"/>
    <w:basedOn w:val="a0"/>
    <w:rsid w:val="0062468C"/>
    <w:rPr>
      <w:rFonts w:ascii="Helvetica-Bold" w:hAnsi="Helvetica-Bold" w:hint="default"/>
      <w:b/>
      <w:bCs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6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4759</Words>
  <Characters>27127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Александрова Марина Александровна</cp:lastModifiedBy>
  <cp:revision>2</cp:revision>
  <dcterms:created xsi:type="dcterms:W3CDTF">2023-11-24T09:46:00Z</dcterms:created>
  <dcterms:modified xsi:type="dcterms:W3CDTF">2023-11-24T09:46:00Z</dcterms:modified>
</cp:coreProperties>
</file>